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0A4F" w14:textId="7418DCF0" w:rsidR="00A742A6" w:rsidRPr="004D7AFF" w:rsidRDefault="004D7AFF" w:rsidP="00A742A6">
      <w:pPr>
        <w:rPr>
          <w:rFonts w:ascii="Arial" w:hAnsi="Arial" w:cs="Arial"/>
          <w:b/>
          <w:bCs/>
        </w:rPr>
      </w:pPr>
      <w:r w:rsidRPr="004D7AFF">
        <w:rPr>
          <w:rFonts w:ascii="Arial" w:hAnsi="Arial" w:cs="Arial"/>
          <w:b/>
          <w:bCs/>
        </w:rPr>
        <w:t>2025 SGA Operations Conference</w:t>
      </w:r>
      <w:r w:rsidR="00A742A6" w:rsidRPr="004D7AFF">
        <w:rPr>
          <w:rFonts w:ascii="Arial" w:hAnsi="Arial" w:cs="Arial"/>
          <w:b/>
          <w:bCs/>
        </w:rPr>
        <w:t xml:space="preserve"> Attendance </w:t>
      </w:r>
      <w:r w:rsidR="00893CDA" w:rsidRPr="004D7AFF">
        <w:rPr>
          <w:rFonts w:ascii="Arial" w:hAnsi="Arial" w:cs="Arial"/>
          <w:b/>
          <w:bCs/>
        </w:rPr>
        <w:t xml:space="preserve">Request </w:t>
      </w:r>
      <w:r w:rsidR="00A742A6" w:rsidRPr="004D7AFF">
        <w:rPr>
          <w:rFonts w:ascii="Arial" w:hAnsi="Arial" w:cs="Arial"/>
          <w:b/>
          <w:bCs/>
        </w:rPr>
        <w:t>Letter</w:t>
      </w:r>
    </w:p>
    <w:p w14:paraId="0D3B5760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Dear &lt;</w:t>
      </w:r>
      <w:r w:rsidRPr="004D7AFF">
        <w:rPr>
          <w:rFonts w:ascii="Arial" w:eastAsia="Times New Roman" w:hAnsi="Arial" w:cs="Arial"/>
          <w:highlight w:val="yellow"/>
        </w:rPr>
        <w:t>SUPERVISOR</w:t>
      </w:r>
      <w:r w:rsidRPr="004D7AFF">
        <w:rPr>
          <w:rFonts w:ascii="Arial" w:eastAsia="Times New Roman" w:hAnsi="Arial" w:cs="Arial"/>
        </w:rPr>
        <w:t>&gt;,</w:t>
      </w:r>
    </w:p>
    <w:p w14:paraId="3893A5D0" w14:textId="2AC0564B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I would like to attend the 2025 Operations Conference (</w:t>
      </w:r>
      <w:proofErr w:type="spellStart"/>
      <w:r w:rsidRPr="004D7AFF">
        <w:rPr>
          <w:rFonts w:ascii="Arial" w:eastAsia="Times New Roman" w:hAnsi="Arial" w:cs="Arial"/>
        </w:rPr>
        <w:t>OpsCon</w:t>
      </w:r>
      <w:proofErr w:type="spellEnd"/>
      <w:r w:rsidRPr="004D7AFF">
        <w:rPr>
          <w:rFonts w:ascii="Arial" w:eastAsia="Times New Roman" w:hAnsi="Arial" w:cs="Arial"/>
        </w:rPr>
        <w:t xml:space="preserve">), hosted by the </w:t>
      </w:r>
      <w:r>
        <w:rPr>
          <w:rFonts w:ascii="Arial" w:eastAsia="Times New Roman" w:hAnsi="Arial" w:cs="Arial"/>
        </w:rPr>
        <w:t>SGA Natural</w:t>
      </w:r>
      <w:r w:rsidRPr="004D7AFF">
        <w:rPr>
          <w:rFonts w:ascii="Arial" w:eastAsia="Times New Roman" w:hAnsi="Arial" w:cs="Arial"/>
        </w:rPr>
        <w:t xml:space="preserve"> Gas Association, </w:t>
      </w:r>
      <w:r>
        <w:rPr>
          <w:rFonts w:ascii="Arial" w:eastAsia="Times New Roman" w:hAnsi="Arial" w:cs="Arial"/>
        </w:rPr>
        <w:t xml:space="preserve">scheduled for </w:t>
      </w:r>
      <w:r w:rsidRPr="004D7AFF">
        <w:rPr>
          <w:rFonts w:ascii="Arial" w:eastAsia="Times New Roman" w:hAnsi="Arial" w:cs="Arial"/>
        </w:rPr>
        <w:t>July 23</w:t>
      </w:r>
      <w:r>
        <w:rPr>
          <w:rFonts w:ascii="Arial" w:eastAsia="Times New Roman" w:hAnsi="Arial" w:cs="Arial"/>
        </w:rPr>
        <w:t>–</w:t>
      </w:r>
      <w:r w:rsidRPr="004D7AFF">
        <w:rPr>
          <w:rFonts w:ascii="Arial" w:eastAsia="Times New Roman" w:hAnsi="Arial" w:cs="Arial"/>
        </w:rPr>
        <w:t>25, 2025, in Austin, Texas. This annual event is one of the most respected gatherings for operations professionals in the natural gas industry</w:t>
      </w:r>
      <w:r>
        <w:rPr>
          <w:rFonts w:ascii="Arial" w:eastAsia="Times New Roman" w:hAnsi="Arial" w:cs="Arial"/>
        </w:rPr>
        <w:t>.</w:t>
      </w:r>
      <w:r w:rsidRPr="004D7A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It</w:t>
      </w:r>
      <w:r w:rsidRPr="004D7AFF">
        <w:rPr>
          <w:rFonts w:ascii="Arial" w:eastAsia="Times New Roman" w:hAnsi="Arial" w:cs="Arial"/>
        </w:rPr>
        <w:t xml:space="preserve"> is designed to strengthen technical knowledge, improve operational practices and </w:t>
      </w:r>
      <w:r>
        <w:rPr>
          <w:rFonts w:ascii="Arial" w:eastAsia="Times New Roman" w:hAnsi="Arial" w:cs="Arial"/>
        </w:rPr>
        <w:t>promote</w:t>
      </w:r>
      <w:r w:rsidRPr="004D7AFF">
        <w:rPr>
          <w:rFonts w:ascii="Arial" w:eastAsia="Times New Roman" w:hAnsi="Arial" w:cs="Arial"/>
        </w:rPr>
        <w:t xml:space="preserve"> cross-functional collaboration across the energy value chain.</w:t>
      </w:r>
    </w:p>
    <w:p w14:paraId="134CEF49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This year’s conference will include 60+ sessions and roundtables across key topics such as:</w:t>
      </w:r>
    </w:p>
    <w:p w14:paraId="09848B61" w14:textId="77777777" w:rsidR="004D7AFF" w:rsidRPr="004D7AFF" w:rsidRDefault="004D7AFF" w:rsidP="004D7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Emissions Reduction and Methane Detection Technologies</w:t>
      </w:r>
    </w:p>
    <w:p w14:paraId="3CE3C322" w14:textId="77777777" w:rsidR="004D7AFF" w:rsidRPr="004D7AFF" w:rsidRDefault="004D7AFF" w:rsidP="004D7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Cybersecurity and Risk Management</w:t>
      </w:r>
    </w:p>
    <w:p w14:paraId="08C1C05A" w14:textId="77777777" w:rsidR="004D7AFF" w:rsidRPr="004D7AFF" w:rsidRDefault="004D7AFF" w:rsidP="004D7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ESG, Compliance, and Regulatory Updates</w:t>
      </w:r>
    </w:p>
    <w:p w14:paraId="0BFCFDBD" w14:textId="77777777" w:rsidR="004D7AFF" w:rsidRPr="004D7AFF" w:rsidRDefault="004D7AFF" w:rsidP="004D7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Hydrogen Blending and System Integrity</w:t>
      </w:r>
    </w:p>
    <w:p w14:paraId="039EE241" w14:textId="77777777" w:rsidR="004D7AFF" w:rsidRPr="004D7AFF" w:rsidRDefault="004D7AFF" w:rsidP="004D7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Predictive Analytics, Maintenance, and Asset Management</w:t>
      </w:r>
    </w:p>
    <w:p w14:paraId="015A79A3" w14:textId="77777777" w:rsidR="004D7AFF" w:rsidRPr="004D7AFF" w:rsidRDefault="004D7AFF" w:rsidP="004D7A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Workforce Development and Operational Leadership</w:t>
      </w:r>
    </w:p>
    <w:p w14:paraId="06F9012A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Sessions directly relevant to my role at &lt;</w:t>
      </w:r>
      <w:r w:rsidRPr="004D7AFF">
        <w:rPr>
          <w:rFonts w:ascii="Arial" w:eastAsia="Times New Roman" w:hAnsi="Arial" w:cs="Arial"/>
          <w:highlight w:val="yellow"/>
        </w:rPr>
        <w:t>COMPANY NAME</w:t>
      </w:r>
      <w:r w:rsidRPr="004D7AFF">
        <w:rPr>
          <w:rFonts w:ascii="Arial" w:eastAsia="Times New Roman" w:hAnsi="Arial" w:cs="Arial"/>
        </w:rPr>
        <w:t>&gt; include:</w:t>
      </w:r>
      <w:r w:rsidRPr="004D7AFF">
        <w:rPr>
          <w:rFonts w:ascii="Arial" w:eastAsia="Times New Roman" w:hAnsi="Arial" w:cs="Arial"/>
        </w:rPr>
        <w:br/>
        <w:t>&lt;</w:t>
      </w:r>
      <w:r w:rsidRPr="004D7AFF">
        <w:rPr>
          <w:rFonts w:ascii="Arial" w:eastAsia="Times New Roman" w:hAnsi="Arial" w:cs="Arial"/>
          <w:highlight w:val="yellow"/>
        </w:rPr>
        <w:t>List the most applicable sessions that align with your responsibilities or department goals</w:t>
      </w:r>
      <w:r w:rsidRPr="004D7AFF">
        <w:rPr>
          <w:rFonts w:ascii="Arial" w:eastAsia="Times New Roman" w:hAnsi="Arial" w:cs="Arial"/>
        </w:rPr>
        <w:t>&gt;.</w:t>
      </w:r>
    </w:p>
    <w:p w14:paraId="19AE5C69" w14:textId="579341B0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The agenda also includes SGA’s new Pipeline Pairings program</w:t>
      </w:r>
      <w:r>
        <w:rPr>
          <w:rFonts w:ascii="Arial" w:eastAsia="Times New Roman" w:hAnsi="Arial" w:cs="Arial"/>
        </w:rPr>
        <w:t xml:space="preserve">, </w:t>
      </w:r>
      <w:r w:rsidRPr="004D7AFF">
        <w:rPr>
          <w:rFonts w:ascii="Arial" w:eastAsia="Times New Roman" w:hAnsi="Arial" w:cs="Arial"/>
        </w:rPr>
        <w:t xml:space="preserve">a structured opportunity to engage in targeted 1:1 </w:t>
      </w:r>
      <w:proofErr w:type="gramStart"/>
      <w:r w:rsidRPr="004D7AFF">
        <w:rPr>
          <w:rFonts w:ascii="Arial" w:eastAsia="Times New Roman" w:hAnsi="Arial" w:cs="Arial"/>
        </w:rPr>
        <w:t>meetings</w:t>
      </w:r>
      <w:proofErr w:type="gramEnd"/>
      <w:r w:rsidRPr="004D7AFF">
        <w:rPr>
          <w:rFonts w:ascii="Arial" w:eastAsia="Times New Roman" w:hAnsi="Arial" w:cs="Arial"/>
        </w:rPr>
        <w:t xml:space="preserve"> with operator and service company leaders</w:t>
      </w:r>
      <w:r>
        <w:rPr>
          <w:rFonts w:ascii="Arial" w:eastAsia="Times New Roman" w:hAnsi="Arial" w:cs="Arial"/>
        </w:rPr>
        <w:t xml:space="preserve">, </w:t>
      </w:r>
      <w:r w:rsidRPr="004D7AFF">
        <w:rPr>
          <w:rFonts w:ascii="Arial" w:eastAsia="Times New Roman" w:hAnsi="Arial" w:cs="Arial"/>
        </w:rPr>
        <w:t xml:space="preserve">and </w:t>
      </w:r>
      <w:proofErr w:type="spellStart"/>
      <w:r w:rsidRPr="004D7AFF">
        <w:rPr>
          <w:rFonts w:ascii="Arial" w:eastAsia="Times New Roman" w:hAnsi="Arial" w:cs="Arial"/>
        </w:rPr>
        <w:t>GasRocks</w:t>
      </w:r>
      <w:proofErr w:type="spellEnd"/>
      <w:r w:rsidRPr="004D7AFF">
        <w:rPr>
          <w:rFonts w:ascii="Arial" w:eastAsia="Times New Roman" w:hAnsi="Arial" w:cs="Arial"/>
        </w:rPr>
        <w:t>, the signature networking event that supports informal, peer-to-peer exchange.</w:t>
      </w:r>
    </w:p>
    <w:p w14:paraId="511BF74E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If multiple team members attend, we can take advantage of a group discount—teams of five or more receive 20% off registration. This is a practical way to extend value across our team while promoting consistency and alignment in our approach to operations.</w:t>
      </w:r>
    </w:p>
    <w:p w14:paraId="38EB54A6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 xml:space="preserve">By attending </w:t>
      </w:r>
      <w:proofErr w:type="spellStart"/>
      <w:r w:rsidRPr="004D7AFF">
        <w:rPr>
          <w:rFonts w:ascii="Arial" w:eastAsia="Times New Roman" w:hAnsi="Arial" w:cs="Arial"/>
        </w:rPr>
        <w:t>OpsCon</w:t>
      </w:r>
      <w:proofErr w:type="spellEnd"/>
      <w:r w:rsidRPr="004D7AFF">
        <w:rPr>
          <w:rFonts w:ascii="Arial" w:eastAsia="Times New Roman" w:hAnsi="Arial" w:cs="Arial"/>
        </w:rPr>
        <w:t>, I’ll gain timely insights, practical tools, and industry connections that will support both near-term projects and long-term strategy for our team at &lt;</w:t>
      </w:r>
      <w:r w:rsidRPr="004D7AFF">
        <w:rPr>
          <w:rFonts w:ascii="Arial" w:eastAsia="Times New Roman" w:hAnsi="Arial" w:cs="Arial"/>
          <w:highlight w:val="yellow"/>
        </w:rPr>
        <w:t>COMPANY NAME</w:t>
      </w:r>
      <w:r w:rsidRPr="004D7AFF">
        <w:rPr>
          <w:rFonts w:ascii="Arial" w:eastAsia="Times New Roman" w:hAnsi="Arial" w:cs="Arial"/>
        </w:rPr>
        <w:t>&gt;. I’m committed to sharing key takeaways and actionable ideas with our broader group following the event.</w:t>
      </w:r>
    </w:p>
    <w:p w14:paraId="371B3647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The total cost to attend is approximately $</w:t>
      </w:r>
      <w:r w:rsidRPr="004D7AFF">
        <w:rPr>
          <w:rFonts w:ascii="Arial" w:eastAsia="Times New Roman" w:hAnsi="Arial" w:cs="Arial"/>
          <w:highlight w:val="yellow"/>
        </w:rPr>
        <w:t>XXXX</w:t>
      </w:r>
      <w:r w:rsidRPr="004D7AFF">
        <w:rPr>
          <w:rFonts w:ascii="Arial" w:eastAsia="Times New Roman" w:hAnsi="Arial" w:cs="Arial"/>
        </w:rPr>
        <w:t>. I believe this is a worthwhile investment in our continued operational excellence.</w:t>
      </w:r>
    </w:p>
    <w:p w14:paraId="29FE10B2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Thank you for considering this request.</w:t>
      </w:r>
    </w:p>
    <w:p w14:paraId="12D33A68" w14:textId="77777777" w:rsidR="004D7AFF" w:rsidRPr="004D7AFF" w:rsidRDefault="004D7AFF" w:rsidP="004D7AF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D7AFF">
        <w:rPr>
          <w:rFonts w:ascii="Arial" w:eastAsia="Times New Roman" w:hAnsi="Arial" w:cs="Arial"/>
        </w:rPr>
        <w:t>Sincerely,</w:t>
      </w:r>
      <w:r w:rsidRPr="004D7AFF">
        <w:rPr>
          <w:rFonts w:ascii="Arial" w:eastAsia="Times New Roman" w:hAnsi="Arial" w:cs="Arial"/>
        </w:rPr>
        <w:br/>
        <w:t>&lt;</w:t>
      </w:r>
      <w:r w:rsidRPr="004D7AFF">
        <w:rPr>
          <w:rFonts w:ascii="Arial" w:eastAsia="Times New Roman" w:hAnsi="Arial" w:cs="Arial"/>
          <w:highlight w:val="yellow"/>
        </w:rPr>
        <w:t>EMPLOYEE NAME</w:t>
      </w:r>
      <w:r w:rsidRPr="004D7AFF">
        <w:rPr>
          <w:rFonts w:ascii="Arial" w:eastAsia="Times New Roman" w:hAnsi="Arial" w:cs="Arial"/>
        </w:rPr>
        <w:t>&gt;</w:t>
      </w:r>
    </w:p>
    <w:p w14:paraId="7941EAB7" w14:textId="27053126" w:rsidR="004037F5" w:rsidRPr="004D7AFF" w:rsidRDefault="004037F5" w:rsidP="004D7AFF">
      <w:pPr>
        <w:rPr>
          <w:rFonts w:ascii="Arial" w:hAnsi="Arial" w:cs="Arial"/>
        </w:rPr>
      </w:pPr>
    </w:p>
    <w:sectPr w:rsidR="004037F5" w:rsidRPr="004D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859"/>
    <w:multiLevelType w:val="hybridMultilevel"/>
    <w:tmpl w:val="FDAC3FDE"/>
    <w:lvl w:ilvl="0" w:tplc="3A1CA35A">
      <w:numFmt w:val="bullet"/>
      <w:lvlText w:val="•"/>
      <w:lvlJc w:val="left"/>
      <w:pPr>
        <w:ind w:left="1120" w:hanging="7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E21"/>
    <w:multiLevelType w:val="hybridMultilevel"/>
    <w:tmpl w:val="3430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2890"/>
    <w:multiLevelType w:val="multilevel"/>
    <w:tmpl w:val="966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68284F"/>
    <w:multiLevelType w:val="multilevel"/>
    <w:tmpl w:val="2F5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F4B5C"/>
    <w:multiLevelType w:val="multilevel"/>
    <w:tmpl w:val="AF7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348FF"/>
    <w:multiLevelType w:val="hybridMultilevel"/>
    <w:tmpl w:val="5FB6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C4AC4"/>
    <w:multiLevelType w:val="hybridMultilevel"/>
    <w:tmpl w:val="3028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682924">
    <w:abstractNumId w:val="4"/>
  </w:num>
  <w:num w:numId="2" w16cid:durableId="1630161184">
    <w:abstractNumId w:val="2"/>
  </w:num>
  <w:num w:numId="3" w16cid:durableId="618725585">
    <w:abstractNumId w:val="0"/>
  </w:num>
  <w:num w:numId="4" w16cid:durableId="407390462">
    <w:abstractNumId w:val="6"/>
  </w:num>
  <w:num w:numId="5" w16cid:durableId="1607730234">
    <w:abstractNumId w:val="5"/>
  </w:num>
  <w:num w:numId="6" w16cid:durableId="1074812209">
    <w:abstractNumId w:val="1"/>
  </w:num>
  <w:num w:numId="7" w16cid:durableId="442237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A6"/>
    <w:rsid w:val="000A1825"/>
    <w:rsid w:val="000C4464"/>
    <w:rsid w:val="000C46A2"/>
    <w:rsid w:val="001E1506"/>
    <w:rsid w:val="002E6E64"/>
    <w:rsid w:val="00307C97"/>
    <w:rsid w:val="003B3F63"/>
    <w:rsid w:val="003C580F"/>
    <w:rsid w:val="003F500F"/>
    <w:rsid w:val="004037F5"/>
    <w:rsid w:val="004D7AFF"/>
    <w:rsid w:val="005215CE"/>
    <w:rsid w:val="005A1429"/>
    <w:rsid w:val="005C40A2"/>
    <w:rsid w:val="006976E2"/>
    <w:rsid w:val="00787B03"/>
    <w:rsid w:val="007B5394"/>
    <w:rsid w:val="007E74F2"/>
    <w:rsid w:val="00883A36"/>
    <w:rsid w:val="00893CDA"/>
    <w:rsid w:val="008D3BA9"/>
    <w:rsid w:val="00994042"/>
    <w:rsid w:val="00A742A6"/>
    <w:rsid w:val="00AD6D06"/>
    <w:rsid w:val="00AD7997"/>
    <w:rsid w:val="00B629F0"/>
    <w:rsid w:val="00BB599D"/>
    <w:rsid w:val="00BD632A"/>
    <w:rsid w:val="00D13CC8"/>
    <w:rsid w:val="00E4492F"/>
    <w:rsid w:val="00ED461D"/>
    <w:rsid w:val="0C5DB60F"/>
    <w:rsid w:val="14043F85"/>
    <w:rsid w:val="299E1266"/>
    <w:rsid w:val="2D615B1C"/>
    <w:rsid w:val="2E658447"/>
    <w:rsid w:val="56218972"/>
    <w:rsid w:val="5F3ED05A"/>
    <w:rsid w:val="6A74CF89"/>
    <w:rsid w:val="6AAA39AC"/>
    <w:rsid w:val="6B190256"/>
    <w:rsid w:val="70E19250"/>
    <w:rsid w:val="735C16BD"/>
    <w:rsid w:val="79E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352E"/>
  <w15:chartTrackingRefBased/>
  <w15:docId w15:val="{9B810860-5B92-4FD4-AC5F-93F521E3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9F0"/>
    <w:rPr>
      <w:b/>
      <w:bCs/>
    </w:rPr>
  </w:style>
  <w:style w:type="character" w:customStyle="1" w:styleId="normaltextrun">
    <w:name w:val="normaltextrun"/>
    <w:basedOn w:val="DefaultParagraphFont"/>
    <w:rsid w:val="00B629F0"/>
  </w:style>
  <w:style w:type="character" w:customStyle="1" w:styleId="eop">
    <w:name w:val="eop"/>
    <w:basedOn w:val="DefaultParagraphFont"/>
    <w:rsid w:val="00B629F0"/>
  </w:style>
  <w:style w:type="character" w:styleId="Hyperlink">
    <w:name w:val="Hyperlink"/>
    <w:basedOn w:val="DefaultParagraphFont"/>
    <w:uiPriority w:val="99"/>
    <w:semiHidden/>
    <w:unhideWhenUsed/>
    <w:rsid w:val="00B629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F5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1B8BDEA19264B90436368ED429CD6" ma:contentTypeVersion="18" ma:contentTypeDescription="Create a new document." ma:contentTypeScope="" ma:versionID="23cf4a6c79a138d5f8291987c236800d">
  <xsd:schema xmlns:xsd="http://www.w3.org/2001/XMLSchema" xmlns:xs="http://www.w3.org/2001/XMLSchema" xmlns:p="http://schemas.microsoft.com/office/2006/metadata/properties" xmlns:ns2="01575273-649b-4e32-ba26-0e8da2436a42" xmlns:ns3="32369511-44f5-4f71-8355-752b4e370016" targetNamespace="http://schemas.microsoft.com/office/2006/metadata/properties" ma:root="true" ma:fieldsID="9834523c396adb7ae0da5a1079b96369" ns2:_="" ns3:_="">
    <xsd:import namespace="01575273-649b-4e32-ba26-0e8da2436a42"/>
    <xsd:import namespace="32369511-44f5-4f71-8355-752b4e370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75273-649b-4e32-ba26-0e8da243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4e0e-de36-44c2-b2a8-1f622c4d3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9511-44f5-4f71-8355-752b4e370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57621d-dc89-4b11-ad03-c4168dbb8a08}" ma:internalName="TaxCatchAll" ma:showField="CatchAllData" ma:web="32369511-44f5-4f71-8355-752b4e370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575273-649b-4e32-ba26-0e8da2436a42">
      <Terms xmlns="http://schemas.microsoft.com/office/infopath/2007/PartnerControls"/>
    </lcf76f155ced4ddcb4097134ff3c332f>
    <TaxCatchAll xmlns="32369511-44f5-4f71-8355-752b4e3700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43751-3AF2-463F-B748-03EC1626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75273-649b-4e32-ba26-0e8da2436a42"/>
    <ds:schemaRef ds:uri="32369511-44f5-4f71-8355-752b4e370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93413-69FB-4274-BC17-F0E0E0126302}">
  <ds:schemaRefs>
    <ds:schemaRef ds:uri="http://schemas.microsoft.com/office/2006/metadata/properties"/>
    <ds:schemaRef ds:uri="http://schemas.microsoft.com/office/infopath/2007/PartnerControls"/>
    <ds:schemaRef ds:uri="01575273-649b-4e32-ba26-0e8da2436a42"/>
    <ds:schemaRef ds:uri="32369511-44f5-4f71-8355-752b4e370016"/>
  </ds:schemaRefs>
</ds:datastoreItem>
</file>

<file path=customXml/itemProps3.xml><?xml version="1.0" encoding="utf-8"?>
<ds:datastoreItem xmlns:ds="http://schemas.openxmlformats.org/officeDocument/2006/customXml" ds:itemID="{F95BAA12-EA9E-4341-A7AA-5308B683E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Celesta  Miracle</dc:creator>
  <cp:keywords/>
  <dc:description/>
  <cp:lastModifiedBy>Jessica Lytle</cp:lastModifiedBy>
  <cp:revision>2</cp:revision>
  <dcterms:created xsi:type="dcterms:W3CDTF">2025-05-21T14:24:00Z</dcterms:created>
  <dcterms:modified xsi:type="dcterms:W3CDTF">2025-05-21T14:24:00Z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0x010100B0D557D8FD4E7243A2583A58F49A2C31</vt:lpwstr>
  </property>
  <property fmtid="{D5CDD505-2E9C-101B-9397-08002B2CF9AE}" pid="3" name="MediaServiceImageTags">
    <vt:lpwstr/>
  </property>
</Properties>
</file>